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5B214CFD" w:rsidR="00A9226A" w:rsidRDefault="004F69C8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3</w:t>
                            </w:r>
                            <w:r w:rsidR="00182E31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</w:t>
                            </w:r>
                          </w:p>
                          <w:p w14:paraId="26CEE378" w14:textId="604806D2" w:rsidR="00182E31" w:rsidRPr="00DD6B48" w:rsidRDefault="004F69C8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OKUMA KÜLTÜRÜ</w:t>
                            </w:r>
                          </w:p>
                          <w:p w14:paraId="69F94829" w14:textId="249FF562" w:rsidR="00182E31" w:rsidRDefault="00263C6F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OKUMAK DÜŞÜNMEK İÇİNDİR</w:t>
                            </w:r>
                          </w:p>
                          <w:p w14:paraId="1B52375F" w14:textId="01844527" w:rsidR="00182E31" w:rsidRPr="00A9226A" w:rsidRDefault="007D4532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="00182E31"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2BEBA8D8" w:rsidR="006F2D56" w:rsidRPr="006F2D56" w:rsidRDefault="00F80A0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..............2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5B214CFD" w:rsidR="00A9226A" w:rsidRDefault="004F69C8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3</w:t>
                      </w:r>
                      <w:r w:rsidR="00182E31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</w:t>
                      </w:r>
                    </w:p>
                    <w:p w14:paraId="26CEE378" w14:textId="604806D2" w:rsidR="00182E31" w:rsidRPr="00DD6B48" w:rsidRDefault="004F69C8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OKUMA KÜLTÜRÜ</w:t>
                      </w:r>
                    </w:p>
                    <w:p w14:paraId="69F94829" w14:textId="249FF562" w:rsidR="00182E31" w:rsidRDefault="00263C6F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OKUMAK DÜŞÜNMEK İÇİNDİR</w:t>
                      </w:r>
                    </w:p>
                    <w:p w14:paraId="1B52375F" w14:textId="01844527" w:rsidR="00182E31" w:rsidRPr="00A9226A" w:rsidRDefault="007D4532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="00182E31"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2BEBA8D8" w:rsidR="006F2D56" w:rsidRPr="006F2D56" w:rsidRDefault="00F80A0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..............2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52AD0CA9" w14:textId="66FEE16C" w:rsidR="00F35047" w:rsidRDefault="00F35047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4F69C8">
        <w:rPr>
          <w:b/>
          <w:color w:val="000000" w:themeColor="text1"/>
          <w:sz w:val="22"/>
          <w:szCs w:val="22"/>
        </w:rPr>
        <w:t>OKUMA KÜLTÜRÜ</w:t>
      </w:r>
    </w:p>
    <w:p w14:paraId="6CB3E0FD" w14:textId="1575AED1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263C6F">
        <w:rPr>
          <w:b/>
          <w:color w:val="000000" w:themeColor="text1"/>
          <w:sz w:val="22"/>
          <w:szCs w:val="22"/>
        </w:rPr>
        <w:t>OKUMAK DÜŞÜNMEK İÇİNDİR</w:t>
      </w:r>
    </w:p>
    <w:p w14:paraId="5D932FBD" w14:textId="71EA562C" w:rsidR="002C3BC7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F35047">
        <w:rPr>
          <w:color w:val="000000" w:themeColor="text1"/>
          <w:sz w:val="22"/>
          <w:szCs w:val="22"/>
        </w:rPr>
        <w:t xml:space="preserve">Kelime Çalışması, </w:t>
      </w:r>
      <w:r w:rsidR="00263C6F">
        <w:rPr>
          <w:color w:val="000000" w:themeColor="text1"/>
          <w:sz w:val="22"/>
          <w:szCs w:val="22"/>
        </w:rPr>
        <w:t>Zarflar, Düşünmeyi Geliştirme Yolları, Form Doldurma, Güdümlü Yazma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F80A04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OKUMA</w:t>
      </w:r>
    </w:p>
    <w:p w14:paraId="4E9FF8B5" w14:textId="0C87577E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US"/>
        </w:rPr>
        <w:t>Okuma</w:t>
      </w:r>
    </w:p>
    <w:p w14:paraId="4820CE82" w14:textId="2D9F2D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T.7.3.1. Noktalama işaretlerine dikkat ederek sesli ve sessiz okur. </w:t>
      </w:r>
    </w:p>
    <w:p w14:paraId="50AD331A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Söz Varlığı </w:t>
      </w:r>
    </w:p>
    <w:p w14:paraId="0B9F4E8E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T.7.3.5. Bağlamdan hareketle bilmediği kelime ve kelime gruplarının anlamını tahmin eder. </w:t>
      </w:r>
    </w:p>
    <w:p w14:paraId="35DD4859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T.7.3.8. Metindeki söz sanatlarını tespit eder</w:t>
      </w:r>
    </w:p>
    <w:p w14:paraId="11BD84AA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T.7.3.19. Metinle ilgili soruları cevaplar. </w:t>
      </w:r>
    </w:p>
    <w:p w14:paraId="2701266E" w14:textId="5B7C4956" w:rsidR="00F977AE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T.7.3.29. Metin türlerini ayırt eder.</w:t>
      </w:r>
    </w:p>
    <w:p w14:paraId="4A16520A" w14:textId="48DA3985" w:rsidR="00326C1F" w:rsidRDefault="00326C1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T.7.3.11. Zarfların metnin anlamına olan katkısını açıklar</w:t>
      </w:r>
      <w:r>
        <w:rPr>
          <w:rFonts w:ascii="Arial" w:eastAsia="Times New Roman" w:hAnsi="Arial" w:cs="Arial"/>
          <w:color w:val="000000"/>
          <w:sz w:val="16"/>
          <w:szCs w:val="16"/>
          <w:lang w:eastAsia="en-US"/>
        </w:rPr>
        <w:t>.</w:t>
      </w:r>
    </w:p>
    <w:p w14:paraId="7838A9D4" w14:textId="41850442" w:rsidR="00E17D81" w:rsidRPr="00F80A04" w:rsidRDefault="00087750" w:rsidP="00113D5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80A04">
        <w:rPr>
          <w:b/>
          <w:sz w:val="22"/>
          <w:szCs w:val="22"/>
          <w:u w:val="single"/>
        </w:rPr>
        <w:t>KONUŞMA</w:t>
      </w:r>
    </w:p>
    <w:p w14:paraId="06CA4B34" w14:textId="77777777" w:rsidR="004F69C8" w:rsidRDefault="004F69C8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T.7.2.1. Hazırlıklı konuşma yapar. </w:t>
      </w:r>
    </w:p>
    <w:p w14:paraId="26759D96" w14:textId="19B3BA99" w:rsidR="00F35047" w:rsidRDefault="004F69C8" w:rsidP="00113D56">
      <w:pPr>
        <w:rPr>
          <w:b/>
          <w:bCs/>
          <w:sz w:val="22"/>
          <w:szCs w:val="22"/>
          <w:u w:val="single"/>
        </w:rPr>
      </w:pPr>
      <w:r w:rsidRPr="00D56400">
        <w:rPr>
          <w:rFonts w:ascii="Arial" w:hAnsi="Arial" w:cs="Arial"/>
          <w:sz w:val="16"/>
          <w:szCs w:val="16"/>
        </w:rPr>
        <w:t>T.7.2.2. Hazırlıksız konuşma yapar.</w:t>
      </w:r>
    </w:p>
    <w:p w14:paraId="1F0A411C" w14:textId="77777777" w:rsidR="004F69C8" w:rsidRDefault="004F69C8" w:rsidP="00113D56">
      <w:pPr>
        <w:rPr>
          <w:b/>
          <w:bCs/>
          <w:sz w:val="22"/>
          <w:szCs w:val="22"/>
          <w:u w:val="single"/>
        </w:rPr>
      </w:pPr>
    </w:p>
    <w:p w14:paraId="726795D1" w14:textId="78027ADC" w:rsidR="00A45426" w:rsidRPr="00F80A04" w:rsidRDefault="00087750" w:rsidP="00113D56">
      <w:pPr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YAZMA</w:t>
      </w:r>
    </w:p>
    <w:p w14:paraId="588773CB" w14:textId="77777777" w:rsidR="004F69C8" w:rsidRDefault="004F69C8" w:rsidP="001C0521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035FC31E" w14:textId="158F722F" w:rsidR="00F35047" w:rsidRPr="00A45426" w:rsidRDefault="00F35047" w:rsidP="001C0521">
      <w:pPr>
        <w:rPr>
          <w:rFonts w:ascii="Calibri" w:hAnsi="Calibri" w:cs="Calibri"/>
          <w:sz w:val="16"/>
          <w:szCs w:val="16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325C95DD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326C1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E5C2B2B" w14:textId="25BF4AB8" w:rsidR="003F4DEE" w:rsidRDefault="00F35047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Ders</w:t>
      </w:r>
      <w:r w:rsidR="00F977AE">
        <w:rPr>
          <w:color w:val="000000"/>
          <w:sz w:val="22"/>
          <w:szCs w:val="22"/>
        </w:rPr>
        <w:t xml:space="preserve"> öğrencilere </w:t>
      </w:r>
      <w:r w:rsidR="00D700F2">
        <w:rPr>
          <w:color w:val="000000"/>
          <w:sz w:val="22"/>
          <w:szCs w:val="22"/>
        </w:rPr>
        <w:t>insanlar neden kitap okuduğu üzerine konuşmalarını isteyerek başlayacak</w:t>
      </w:r>
      <w:r w:rsidR="006F4D2D">
        <w:rPr>
          <w:color w:val="000000"/>
          <w:sz w:val="22"/>
          <w:szCs w:val="22"/>
        </w:rPr>
        <w:t>. Öğrenciler</w:t>
      </w:r>
      <w:r w:rsidR="00D700F2">
        <w:rPr>
          <w:color w:val="000000"/>
          <w:sz w:val="22"/>
          <w:szCs w:val="22"/>
        </w:rPr>
        <w:t xml:space="preserve">in fikirleri alınacak. </w:t>
      </w:r>
      <w:r w:rsidR="004F69C8">
        <w:rPr>
          <w:color w:val="000000"/>
          <w:sz w:val="22"/>
          <w:szCs w:val="22"/>
        </w:rPr>
        <w:t xml:space="preserve"> </w:t>
      </w:r>
    </w:p>
    <w:p w14:paraId="3D493131" w14:textId="20F0E765" w:rsidR="0074338F" w:rsidRPr="00DA2DAD" w:rsidRDefault="00DA2DAD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1604741" w14:textId="0E56BC2D" w:rsidR="00F80A04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AB64E4">
        <w:rPr>
          <w:bCs/>
          <w:sz w:val="22"/>
          <w:szCs w:val="22"/>
        </w:rPr>
        <w:t>8</w:t>
      </w:r>
      <w:r w:rsidR="00D700F2">
        <w:rPr>
          <w:bCs/>
          <w:sz w:val="22"/>
          <w:szCs w:val="22"/>
        </w:rPr>
        <w:t>6</w:t>
      </w:r>
      <w:r w:rsidR="00F35047">
        <w:rPr>
          <w:bCs/>
          <w:sz w:val="22"/>
          <w:szCs w:val="22"/>
        </w:rPr>
        <w:t>’d</w:t>
      </w:r>
      <w:r w:rsidR="00D700F2">
        <w:rPr>
          <w:bCs/>
          <w:sz w:val="22"/>
          <w:szCs w:val="22"/>
        </w:rPr>
        <w:t>a</w:t>
      </w:r>
      <w:r w:rsidR="00087750" w:rsidRPr="001C6351">
        <w:rPr>
          <w:bCs/>
          <w:sz w:val="22"/>
          <w:szCs w:val="22"/>
        </w:rPr>
        <w:t xml:space="preserve"> yer alan </w:t>
      </w:r>
      <w:r w:rsidR="004F69C8">
        <w:rPr>
          <w:bCs/>
          <w:sz w:val="22"/>
          <w:szCs w:val="22"/>
        </w:rPr>
        <w:t>OKUMA KÜLTÜRÜ</w:t>
      </w:r>
      <w:r w:rsidR="00B37A1D">
        <w:rPr>
          <w:bCs/>
          <w:sz w:val="22"/>
          <w:szCs w:val="22"/>
        </w:rPr>
        <w:t xml:space="preserve"> temasının </w:t>
      </w:r>
      <w:r w:rsidR="00D700F2">
        <w:rPr>
          <w:bCs/>
          <w:sz w:val="22"/>
          <w:szCs w:val="22"/>
        </w:rPr>
        <w:t>son okuma</w:t>
      </w:r>
      <w:r w:rsidR="00B37A1D">
        <w:rPr>
          <w:bCs/>
          <w:sz w:val="22"/>
          <w:szCs w:val="22"/>
        </w:rPr>
        <w:t xml:space="preserve"> metni olan </w:t>
      </w:r>
      <w:r w:rsidR="00087750" w:rsidRPr="001C6351">
        <w:rPr>
          <w:bCs/>
          <w:sz w:val="22"/>
          <w:szCs w:val="22"/>
        </w:rPr>
        <w:t>“</w:t>
      </w:r>
      <w:r w:rsidR="00D700F2">
        <w:rPr>
          <w:b/>
          <w:bCs/>
          <w:sz w:val="22"/>
          <w:szCs w:val="22"/>
        </w:rPr>
        <w:t>OKUMAK DÜŞÜNMEK İÇİNDİR</w:t>
      </w:r>
      <w:r w:rsidR="004F69C8">
        <w:rPr>
          <w:bCs/>
          <w:sz w:val="22"/>
          <w:szCs w:val="22"/>
        </w:rPr>
        <w:t xml:space="preserve">” </w:t>
      </w:r>
      <w:r w:rsidR="00D700F2">
        <w:rPr>
          <w:bCs/>
          <w:sz w:val="22"/>
          <w:szCs w:val="22"/>
        </w:rPr>
        <w:t>i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</w:t>
      </w:r>
      <w:r w:rsidR="004B2BCF">
        <w:rPr>
          <w:bCs/>
          <w:sz w:val="22"/>
          <w:szCs w:val="22"/>
        </w:rPr>
        <w:t>metinle</w:t>
      </w:r>
      <w:r w:rsidR="00F80A04">
        <w:rPr>
          <w:bCs/>
          <w:sz w:val="22"/>
          <w:szCs w:val="22"/>
        </w:rPr>
        <w:t xml:space="preserve"> </w:t>
      </w:r>
      <w:r w:rsidR="00D700F2">
        <w:rPr>
          <w:bCs/>
          <w:sz w:val="22"/>
          <w:szCs w:val="22"/>
        </w:rPr>
        <w:t xml:space="preserve">öğrencilere </w:t>
      </w:r>
      <w:r w:rsidR="00D700F2">
        <w:rPr>
          <w:bCs/>
          <w:sz w:val="22"/>
          <w:szCs w:val="22"/>
        </w:rPr>
        <w:t xml:space="preserve">okumanın insanı neden düşünmeye yönlendirdiği aktarılacak. Okumanın düşünme üzerine etkilerini bu </w:t>
      </w:r>
      <w:proofErr w:type="gramStart"/>
      <w:r w:rsidR="00D700F2">
        <w:rPr>
          <w:bCs/>
          <w:sz w:val="22"/>
          <w:szCs w:val="22"/>
        </w:rPr>
        <w:t>metinle beraber</w:t>
      </w:r>
      <w:proofErr w:type="gramEnd"/>
      <w:r w:rsidR="00D700F2">
        <w:rPr>
          <w:bCs/>
          <w:sz w:val="22"/>
          <w:szCs w:val="22"/>
        </w:rPr>
        <w:t xml:space="preserve"> tartışacağımız çocuklara iletilecek.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5104B1A0" w14:textId="0302AF9F" w:rsidR="003F4DEE" w:rsidRDefault="00D700F2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Öğrencilerden en son okudukları kitap hakkında görüşleri alınacak. Kitap ile ilgili anlatılanları diğer öğrencilerin düşünmesi sağlanacak.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7B2A2260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A75AAB9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F2339C6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32E43CA1" w:rsidR="00F0369F" w:rsidRDefault="00823D52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</w:t>
      </w:r>
      <w:r w:rsidR="00C5743F">
        <w:rPr>
          <w:color w:val="000000"/>
          <w:sz w:val="22"/>
          <w:szCs w:val="22"/>
        </w:rPr>
        <w:t>tnin</w:t>
      </w:r>
      <w:r w:rsidR="00F35047">
        <w:rPr>
          <w:color w:val="000000"/>
          <w:sz w:val="22"/>
          <w:szCs w:val="22"/>
        </w:rPr>
        <w:t xml:space="preserve"> </w:t>
      </w:r>
      <w:r w:rsidR="00D700F2">
        <w:rPr>
          <w:color w:val="000000"/>
          <w:sz w:val="22"/>
          <w:szCs w:val="22"/>
        </w:rPr>
        <w:t>86. sayfasında yer alan görselin yorumlanması sağlanacak.</w:t>
      </w:r>
      <w:r w:rsidR="00763970">
        <w:rPr>
          <w:color w:val="000000"/>
          <w:sz w:val="22"/>
          <w:szCs w:val="22"/>
        </w:rPr>
        <w:t xml:space="preserve"> </w:t>
      </w:r>
    </w:p>
    <w:p w14:paraId="0DF1E06C" w14:textId="3C058ABE" w:rsidR="00ED434D" w:rsidRPr="00ED434D" w:rsidRDefault="00D700F2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>ulunan</w:t>
      </w:r>
      <w:r w:rsidR="00AB64E4">
        <w:rPr>
          <w:bCs/>
          <w:color w:val="000000"/>
          <w:sz w:val="22"/>
          <w:szCs w:val="22"/>
        </w:rPr>
        <w:t xml:space="preserve"> bilinmeyen</w:t>
      </w:r>
      <w:r w:rsidR="00FA3627">
        <w:rPr>
          <w:bCs/>
          <w:color w:val="000000"/>
          <w:sz w:val="22"/>
          <w:szCs w:val="22"/>
        </w:rPr>
        <w:t xml:space="preserve"> kelimeler yazılacak. </w:t>
      </w:r>
      <w:r w:rsidR="004B2BCF">
        <w:rPr>
          <w:bCs/>
          <w:color w:val="000000"/>
          <w:sz w:val="22"/>
          <w:szCs w:val="22"/>
        </w:rPr>
        <w:t>(1. Etkinlik</w:t>
      </w:r>
      <w:r>
        <w:rPr>
          <w:bCs/>
          <w:color w:val="000000"/>
          <w:sz w:val="22"/>
          <w:szCs w:val="22"/>
        </w:rPr>
        <w:t>ten faydalanılabilir.</w:t>
      </w:r>
      <w:r w:rsidR="004B2BCF">
        <w:rPr>
          <w:bCs/>
          <w:color w:val="000000"/>
          <w:sz w:val="22"/>
          <w:szCs w:val="22"/>
        </w:rPr>
        <w:t>)</w:t>
      </w:r>
      <w:r w:rsidR="00FA3627">
        <w:rPr>
          <w:bCs/>
          <w:color w:val="000000"/>
          <w:sz w:val="22"/>
          <w:szCs w:val="22"/>
        </w:rPr>
        <w:t xml:space="preserve"> </w:t>
      </w:r>
    </w:p>
    <w:p w14:paraId="00E7133E" w14:textId="63C7A958" w:rsidR="00087750" w:rsidRPr="003F4DEE" w:rsidRDefault="00D700F2" w:rsidP="003F4DE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 </w:t>
      </w:r>
      <w:r w:rsidR="00FA3627" w:rsidRPr="00ED434D">
        <w:rPr>
          <w:color w:val="000000"/>
          <w:sz w:val="22"/>
          <w:szCs w:val="22"/>
        </w:rPr>
        <w:t>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>
        <w:rPr>
          <w:color w:val="000000"/>
          <w:sz w:val="22"/>
          <w:szCs w:val="22"/>
        </w:rPr>
        <w:t>Bölerek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="00ED434D" w:rsidRPr="00ED434D">
        <w:rPr>
          <w:color w:val="000000"/>
          <w:sz w:val="22"/>
          <w:szCs w:val="22"/>
        </w:rPr>
        <w:t xml:space="preserve"> </w:t>
      </w:r>
      <w:r w:rsidR="00176FA9">
        <w:rPr>
          <w:color w:val="000000"/>
          <w:sz w:val="22"/>
          <w:szCs w:val="22"/>
        </w:rPr>
        <w:t>Önemli görülen yerlerin altı çizilecek.</w:t>
      </w:r>
    </w:p>
    <w:p w14:paraId="3BD9EBE5" w14:textId="310D7208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 xml:space="preserve">Anahtar </w:t>
      </w:r>
      <w:proofErr w:type="gramStart"/>
      <w:r w:rsidRPr="001C6351">
        <w:rPr>
          <w:color w:val="000000"/>
          <w:sz w:val="22"/>
          <w:szCs w:val="22"/>
          <w:u w:val="single"/>
        </w:rPr>
        <w:t>Kelimeler</w:t>
      </w:r>
      <w:r w:rsidR="00F35047">
        <w:rPr>
          <w:color w:val="000000"/>
          <w:sz w:val="22"/>
          <w:szCs w:val="22"/>
        </w:rPr>
        <w:t xml:space="preserve"> :</w:t>
      </w:r>
      <w:proofErr w:type="gramEnd"/>
      <w:r w:rsidR="00F35047">
        <w:rPr>
          <w:color w:val="000000"/>
          <w:sz w:val="22"/>
          <w:szCs w:val="22"/>
        </w:rPr>
        <w:t xml:space="preserve"> </w:t>
      </w:r>
      <w:r w:rsidR="00D700F2">
        <w:rPr>
          <w:color w:val="000000"/>
          <w:sz w:val="22"/>
          <w:szCs w:val="22"/>
        </w:rPr>
        <w:t>müfettiş, keşfetmek, düşünür, ömür, eser, kaşif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47B4F06A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 xml:space="preserve">Metinde geçen </w:t>
      </w:r>
      <w:r w:rsidR="00176FA9">
        <w:rPr>
          <w:color w:val="000000"/>
          <w:sz w:val="22"/>
          <w:szCs w:val="22"/>
        </w:rPr>
        <w:t xml:space="preserve">bazı kelimelerin bu etkinlikte anlamları belirlenecek. </w:t>
      </w:r>
    </w:p>
    <w:p w14:paraId="2E94BD16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keşfetmek</w:t>
      </w:r>
      <w:proofErr w:type="gramEnd"/>
      <w:r w:rsidRPr="00176FA9">
        <w:rPr>
          <w:color w:val="000000" w:themeColor="text1"/>
          <w:sz w:val="18"/>
          <w:szCs w:val="18"/>
        </w:rPr>
        <w:t>: Var olduğu bilinmeyen bir şeyi bulmak</w:t>
      </w:r>
    </w:p>
    <w:p w14:paraId="1B26C385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müfettiş</w:t>
      </w:r>
      <w:proofErr w:type="gramEnd"/>
      <w:r w:rsidRPr="00176FA9">
        <w:rPr>
          <w:color w:val="000000" w:themeColor="text1"/>
          <w:sz w:val="18"/>
          <w:szCs w:val="18"/>
        </w:rPr>
        <w:t>: Bir kuruluştaki işlerin kanun ve tüzüklere uygun olarak yürütülüp yürütülmediğini denetleyen kimse, denetmen</w:t>
      </w:r>
    </w:p>
    <w:p w14:paraId="39278694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biyolog</w:t>
      </w:r>
      <w:proofErr w:type="gramEnd"/>
      <w:r w:rsidRPr="00176FA9">
        <w:rPr>
          <w:color w:val="000000" w:themeColor="text1"/>
          <w:sz w:val="18"/>
          <w:szCs w:val="18"/>
        </w:rPr>
        <w:t>: Biyoloji ile uğraşan kimse, biyoloji uzmanı</w:t>
      </w:r>
    </w:p>
    <w:p w14:paraId="3C62BD9F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kubbe</w:t>
      </w:r>
      <w:proofErr w:type="gramEnd"/>
      <w:r w:rsidRPr="00176FA9">
        <w:rPr>
          <w:color w:val="000000" w:themeColor="text1"/>
          <w:sz w:val="18"/>
          <w:szCs w:val="18"/>
        </w:rPr>
        <w:t>: Yarım küre biçiminde olan ve yapıyı örten dam, kümbet</w:t>
      </w:r>
    </w:p>
    <w:p w14:paraId="33115F25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kâşif</w:t>
      </w:r>
      <w:proofErr w:type="gramEnd"/>
      <w:r w:rsidRPr="00176FA9">
        <w:rPr>
          <w:color w:val="000000" w:themeColor="text1"/>
          <w:sz w:val="18"/>
          <w:szCs w:val="18"/>
        </w:rPr>
        <w:t>: Var olan ancak bilinmeyen bir şeyi bulan, ortaya çıkaran kimse, bulucu</w:t>
      </w:r>
    </w:p>
    <w:p w14:paraId="3C7BD4E0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düşünür</w:t>
      </w:r>
      <w:proofErr w:type="gramEnd"/>
      <w:r w:rsidRPr="00176FA9">
        <w:rPr>
          <w:color w:val="000000" w:themeColor="text1"/>
          <w:sz w:val="18"/>
          <w:szCs w:val="18"/>
        </w:rPr>
        <w:t>: Genel sorunlar üzerine yeni ve kendine özgü düşünceleri olan kimse, düşünücü, mütefekkir</w:t>
      </w:r>
    </w:p>
    <w:p w14:paraId="75A26552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proofErr w:type="gramStart"/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yasa</w:t>
      </w:r>
      <w:proofErr w:type="gramEnd"/>
      <w:r w:rsidRPr="00176FA9">
        <w:rPr>
          <w:color w:val="000000" w:themeColor="text1"/>
          <w:sz w:val="18"/>
          <w:szCs w:val="18"/>
        </w:rPr>
        <w:t>: Devletin yasama organları tarafından konulan ve uyulması gereken kurallar bütünü, kanun</w:t>
      </w:r>
    </w:p>
    <w:p w14:paraId="61F52490" w14:textId="77777777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AB64E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1FC1544D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1. Okumak ile düşünmek arasında nasıl bir bağ vardır?</w:t>
      </w:r>
    </w:p>
    <w:p w14:paraId="56CBCC03" w14:textId="07EC678B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color w:val="000000" w:themeColor="text1"/>
          <w:sz w:val="18"/>
          <w:szCs w:val="18"/>
        </w:rPr>
        <w:t>İnsan düşünmek için okur.</w:t>
      </w:r>
    </w:p>
    <w:p w14:paraId="635E7836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2. Yazarın okumak ile düşünmek arasında kurduğu bağlantıya katılıp katılmadığınızı nedenleriyle anlatınız.</w:t>
      </w:r>
    </w:p>
    <w:p w14:paraId="3A36A9C0" w14:textId="7C5C9C7D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color w:val="000000" w:themeColor="text1"/>
          <w:sz w:val="18"/>
          <w:szCs w:val="18"/>
        </w:rPr>
        <w:t>Katılıyorum. İnsan bir şeyler hakkında sürekli düşünür. Fakat bu düşünceleri kendi bilgisi ile sınırlıdır. Daha iyi düşünmek için araştırmalıdır. Bu da okumayı gerektirir.</w:t>
      </w:r>
    </w:p>
    <w:p w14:paraId="5E1B076F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3. Düşünmek ile kendimizi ve hayatı keşfetmek arasında nasıl bir ilişki vardır?</w:t>
      </w:r>
    </w:p>
    <w:p w14:paraId="4DF9219D" w14:textId="0BD819A6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color w:val="000000" w:themeColor="text1"/>
          <w:sz w:val="18"/>
          <w:szCs w:val="18"/>
        </w:rPr>
        <w:t>Kendimizde ve hayatımızda var olan fakat bizim farkında olmadığımız şeylerin düşünerek farkına varabiliriz.</w:t>
      </w:r>
    </w:p>
    <w:p w14:paraId="698B5A47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4. Yazarın bilim adamları ile “düşünmek” hakkındaki görüşlerini nasıl değerlendiriyorsunuz?</w:t>
      </w:r>
    </w:p>
    <w:p w14:paraId="22133242" w14:textId="725040F0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color w:val="000000" w:themeColor="text1"/>
          <w:sz w:val="18"/>
          <w:szCs w:val="18"/>
        </w:rPr>
        <w:t>Yazar, bilim adamlarının yaptıkları keşifleri, düşünmeleri sayesinde ortaya çıkardıklarını anlatıyor. Yazarın bu görüşü mantıklı bir bakış açısıdır.</w:t>
      </w:r>
    </w:p>
    <w:p w14:paraId="557BC6FF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5. Yazarın sağlıklı beyin ve düşünme eylemiyle ilgili görüşlerine katılıyor musunuz? Neden?</w:t>
      </w:r>
    </w:p>
    <w:p w14:paraId="088E073F" w14:textId="302E1109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color w:val="000000" w:themeColor="text1"/>
          <w:sz w:val="18"/>
          <w:szCs w:val="18"/>
        </w:rPr>
        <w:t>Evet. Vücudumuz gerekli besinlerin yanı sıra hareket ederek sağlıklı kalır. Beynimizin hareketi de düşünmektir. Düşünerek hareket eden beyin sağlıklı kalacaktır.</w:t>
      </w:r>
    </w:p>
    <w:p w14:paraId="4BB8B0DC" w14:textId="77777777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176FA9">
        <w:rPr>
          <w:rStyle w:val="Gl"/>
          <w:color w:val="000000" w:themeColor="text1"/>
          <w:sz w:val="18"/>
          <w:szCs w:val="18"/>
          <w:bdr w:val="none" w:sz="0" w:space="0" w:color="auto" w:frame="1"/>
        </w:rPr>
        <w:t>6. Metinde anlatılanın dışında size göre okumanın ve düşünmenin ne gibi yararları vardır?</w:t>
      </w:r>
    </w:p>
    <w:p w14:paraId="0765D1E0" w14:textId="73160E43" w:rsidR="00176FA9" w:rsidRPr="00176FA9" w:rsidRDefault="00176FA9" w:rsidP="001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>
        <w:rPr>
          <w:rStyle w:val="Gl"/>
          <w:color w:val="000000" w:themeColor="text1"/>
          <w:sz w:val="18"/>
          <w:szCs w:val="18"/>
          <w:bdr w:val="none" w:sz="0" w:space="0" w:color="auto" w:frame="1"/>
        </w:rPr>
        <w:t>…</w:t>
      </w:r>
    </w:p>
    <w:p w14:paraId="4D5E7A5A" w14:textId="044F2121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083DE90D" w14:textId="77777777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7E9CBD0B" w14:textId="217AE2EB" w:rsidR="00AB64E4" w:rsidRPr="00176FA9" w:rsidRDefault="00176FA9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22"/>
          <w:szCs w:val="22"/>
        </w:rPr>
      </w:pPr>
      <w:r w:rsidRPr="00176FA9">
        <w:rPr>
          <w:iCs/>
          <w:color w:val="000000" w:themeColor="text1"/>
          <w:spacing w:val="5"/>
          <w:sz w:val="22"/>
          <w:szCs w:val="22"/>
        </w:rPr>
        <w:t xml:space="preserve">Etkinlikte öğrenciler metnin özetini yazacaklar. Metin okunurken altını çizdikleri cümlelerden faydalanmaları sağlanacak. </w:t>
      </w:r>
    </w:p>
    <w:p w14:paraId="6D3F0620" w14:textId="77777777" w:rsidR="00AB64E4" w:rsidRPr="00176FA9" w:rsidRDefault="00AB64E4" w:rsidP="00EA2907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</w:p>
    <w:p w14:paraId="2FB92C67" w14:textId="14F96BD2" w:rsidR="00A06107" w:rsidRPr="00B80675" w:rsidRDefault="003F4DEE" w:rsidP="00B80675">
      <w:pPr>
        <w:shd w:val="clear" w:color="auto" w:fill="FFFFFF"/>
        <w:textAlignment w:val="baseline"/>
        <w:rPr>
          <w:i/>
          <w:color w:val="494949"/>
          <w:spacing w:val="5"/>
          <w:sz w:val="18"/>
          <w:szCs w:val="18"/>
        </w:rPr>
      </w:pPr>
      <w:r w:rsidRPr="00B80675">
        <w:rPr>
          <w:i/>
          <w:color w:val="000000" w:themeColor="text1"/>
          <w:spacing w:val="5"/>
          <w:sz w:val="18"/>
          <w:szCs w:val="18"/>
        </w:rPr>
        <w:t xml:space="preserve"> 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1060D6C" w14:textId="3BCA6CDD" w:rsid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 etkinlikte </w:t>
      </w:r>
      <w:r w:rsidR="00176FA9">
        <w:rPr>
          <w:color w:val="000000"/>
          <w:sz w:val="22"/>
          <w:szCs w:val="22"/>
        </w:rPr>
        <w:t xml:space="preserve">bahsedilen bilim adamlarından biri ele alınıp incelenecek. </w:t>
      </w:r>
    </w:p>
    <w:p w14:paraId="5654C848" w14:textId="28EAC14A" w:rsidR="007D4532" w:rsidRP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BDFC9AC" w14:textId="714F77E2" w:rsidR="009D1E95" w:rsidRDefault="00176FA9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  <w:hyperlink r:id="rId11" w:history="1">
        <w:r w:rsidRPr="00176FA9">
          <w:rPr>
            <w:rStyle w:val="Kpr"/>
            <w:sz w:val="22"/>
            <w:szCs w:val="22"/>
          </w:rPr>
          <w:t>Zarflar</w:t>
        </w:r>
      </w:hyperlink>
      <w:r>
        <w:rPr>
          <w:color w:val="000000"/>
          <w:sz w:val="22"/>
          <w:szCs w:val="22"/>
        </w:rPr>
        <w:t xml:space="preserve"> konusuna bu etkinlikle giriş yapılacak. Cümlede zarfın ne işe yaradığı öğrencilere kavratılacak. </w:t>
      </w:r>
    </w:p>
    <w:p w14:paraId="7E90086D" w14:textId="790B45FE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494C62"/>
          <w:sz w:val="18"/>
          <w:szCs w:val="18"/>
        </w:rPr>
        <w:t xml:space="preserve">• </w:t>
      </w:r>
      <w:r w:rsidRPr="00680FCD">
        <w:rPr>
          <w:color w:val="000000" w:themeColor="text1"/>
          <w:sz w:val="18"/>
          <w:szCs w:val="18"/>
        </w:rPr>
        <w:t>Fuarda çok güzel kitaplar vardı. (</w:t>
      </w:r>
      <w:r w:rsidRPr="00680FCD">
        <w:rPr>
          <w:color w:val="000000" w:themeColor="text1"/>
          <w:sz w:val="18"/>
          <w:szCs w:val="18"/>
        </w:rPr>
        <w:t>Cümlede sıfatın miktarını belirtmiştir.</w:t>
      </w:r>
      <w:r w:rsidRPr="00680FCD">
        <w:rPr>
          <w:color w:val="000000" w:themeColor="text1"/>
          <w:sz w:val="18"/>
          <w:szCs w:val="18"/>
        </w:rPr>
        <w:t>)</w:t>
      </w:r>
    </w:p>
    <w:p w14:paraId="233DB0B5" w14:textId="7C80F271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 xml:space="preserve">• 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Aşağı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inip gelmesini bekledi. → Cümleye yer-yön anlamı katmıştır.</w:t>
      </w:r>
    </w:p>
    <w:p w14:paraId="10B0DF1B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>•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Bir gün önce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sınıflarına müfettiş gelmişti. → Cümleye zaman anlamı katmıştır.</w:t>
      </w:r>
    </w:p>
    <w:p w14:paraId="6C6BCFFE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>• Asel odasında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mışıl mışıl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uyuyordu. → Cümleye durum anlamı katmıştır.</w:t>
      </w:r>
    </w:p>
    <w:p w14:paraId="7F174485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>• Uçakla Ankara – İstanbul arası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ne kadar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sürer? → Cümleye soru anlamı katmıştır.</w:t>
      </w:r>
    </w:p>
    <w:p w14:paraId="3AACAF42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>•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Sonunda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araya taraya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yer çekimi yasasını bulur. → Cümleye zaman ve durum anlamı katmışlardır.</w:t>
      </w:r>
    </w:p>
    <w:p w14:paraId="0DCC4415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color w:val="000000" w:themeColor="text1"/>
          <w:sz w:val="18"/>
          <w:szCs w:val="18"/>
        </w:rPr>
        <w:t>• </w:t>
      </w:r>
      <w:r w:rsidRPr="00680FCD">
        <w:rPr>
          <w:color w:val="5B9BD5" w:themeColor="accent1"/>
          <w:sz w:val="18"/>
          <w:szCs w:val="18"/>
          <w:u w:val="single"/>
          <w:bdr w:val="none" w:sz="0" w:space="0" w:color="auto" w:frame="1"/>
        </w:rPr>
        <w:t>Niye</w:t>
      </w:r>
      <w:r w:rsidRPr="00680FCD">
        <w:rPr>
          <w:color w:val="5B9BD5" w:themeColor="accen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</w:rPr>
        <w:t>bu kapak zıplayıp duruyor? → Cümleye soru anlamı katmıştır.</w:t>
      </w:r>
    </w:p>
    <w:p w14:paraId="10B7018E" w14:textId="77777777" w:rsidR="00176FA9" w:rsidRPr="0033143A" w:rsidRDefault="00176FA9" w:rsidP="00680FCD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ECBCC7E" w14:textId="7106596F" w:rsidR="009D1E95" w:rsidRPr="009D1E95" w:rsidRDefault="00680FCD" w:rsidP="009D1E95">
      <w:pPr>
        <w:spacing w:before="20" w:after="20"/>
        <w:ind w:left="45"/>
        <w:jc w:val="both"/>
        <w:rPr>
          <w:color w:val="222222"/>
          <w:sz w:val="22"/>
          <w:szCs w:val="22"/>
        </w:rPr>
      </w:pPr>
      <w:hyperlink r:id="rId12" w:history="1">
        <w:r w:rsidRPr="00680FCD">
          <w:rPr>
            <w:rStyle w:val="Kpr"/>
            <w:sz w:val="22"/>
            <w:szCs w:val="22"/>
          </w:rPr>
          <w:t>Düşünceyi geliştirme yolları</w:t>
        </w:r>
      </w:hyperlink>
      <w:r>
        <w:rPr>
          <w:color w:val="222222"/>
          <w:sz w:val="22"/>
          <w:szCs w:val="22"/>
        </w:rPr>
        <w:t xml:space="preserve"> öğrencilere hatırlatılarak bu etkinlik yapılacak. </w:t>
      </w:r>
    </w:p>
    <w:p w14:paraId="77E529AF" w14:textId="77777777" w:rsid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color w:val="000000" w:themeColor="text1"/>
          <w:sz w:val="18"/>
          <w:szCs w:val="18"/>
          <w:bdr w:val="none" w:sz="0" w:space="0" w:color="auto" w:frame="1"/>
        </w:rPr>
      </w:pPr>
    </w:p>
    <w:p w14:paraId="31B12575" w14:textId="77777777" w:rsid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color w:val="000000" w:themeColor="text1"/>
          <w:sz w:val="18"/>
          <w:szCs w:val="18"/>
          <w:bdr w:val="none" w:sz="0" w:space="0" w:color="auto" w:frame="1"/>
        </w:rPr>
      </w:pPr>
    </w:p>
    <w:p w14:paraId="4FE5EA71" w14:textId="2D7D0EE5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lastRenderedPageBreak/>
        <w:t>Yaşantılarımıza olduğu kadar deyimlerimize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de yerleşmiş kapılar. Sözgelimi akşam misafirliklerinde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 xml:space="preserve">kapı </w:t>
      </w:r>
      <w:proofErr w:type="spellStart"/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kapı</w:t>
      </w:r>
      <w:proofErr w:type="spellEnd"/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 xml:space="preserve"> gezeriz. Hiç belli olmaz, belki kararımızı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değiştiririz diye açık kapı bırakırız. Aileye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uzak birilerinden bahsederken dış kapının mandalı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deyiveririz. El kapılarında çalışır, ekmeğimizi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kazanırız. İstenmediğimiz yerlerden kapı dışarı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ediliriz. Kapıdan kovsalar bacadan gireriz kimi zaman,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eğer bir şeyi kafamıza koyduysak.</w:t>
      </w:r>
    </w:p>
    <w:p w14:paraId="425FD322" w14:textId="73F6D12B" w:rsid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680FCD">
        <w:rPr>
          <w:rStyle w:val="Gl"/>
          <w:color w:val="000000" w:themeColor="text1"/>
          <w:sz w:val="18"/>
          <w:szCs w:val="18"/>
          <w:bdr w:val="none" w:sz="0" w:space="0" w:color="auto" w:frame="1"/>
        </w:rPr>
        <w:t>Düşünceyi Geliştirme Yolu:</w:t>
      </w:r>
      <w:r w:rsidRPr="00680FCD">
        <w:rPr>
          <w:color w:val="000000" w:themeColor="tex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  <w:bdr w:val="none" w:sz="0" w:space="0" w:color="auto" w:frame="1"/>
        </w:rPr>
        <w:t>Örneklendirme</w:t>
      </w:r>
    </w:p>
    <w:p w14:paraId="5EC34C64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</w:p>
    <w:p w14:paraId="71339045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Yapılan istatistiksel çalışmalara göre İngiltere’de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3508 kişiye bir kütüphane, Belçika’da 4253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kişiye bir kütüphane, ülkemizde ise 64600 kişiye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bir kütüphane düşmektedir. Bu kütüphanelerdeki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kitap sayısı ise okuma alışkanlığımızın az olduğunu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açıkça ortaya koymaktadır.</w:t>
      </w:r>
    </w:p>
    <w:p w14:paraId="6232ADDC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rStyle w:val="Gl"/>
          <w:color w:val="000000" w:themeColor="text1"/>
          <w:sz w:val="18"/>
          <w:szCs w:val="18"/>
          <w:bdr w:val="none" w:sz="0" w:space="0" w:color="auto" w:frame="1"/>
        </w:rPr>
        <w:t>Düşünceyi Geliştirme Yolu:</w:t>
      </w:r>
      <w:r w:rsidRPr="00680FCD">
        <w:rPr>
          <w:color w:val="000000" w:themeColor="tex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  <w:bdr w:val="none" w:sz="0" w:space="0" w:color="auto" w:frame="1"/>
        </w:rPr>
        <w:t>Sayısal Verilerden Yararlanma</w:t>
      </w:r>
    </w:p>
    <w:p w14:paraId="6101E64F" w14:textId="77777777" w:rsid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color w:val="000000" w:themeColor="text1"/>
          <w:sz w:val="18"/>
          <w:szCs w:val="18"/>
          <w:bdr w:val="none" w:sz="0" w:space="0" w:color="auto" w:frame="1"/>
        </w:rPr>
      </w:pPr>
    </w:p>
    <w:p w14:paraId="4D44C86F" w14:textId="05567638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Saygı; bir kimseye, bir şeye karşı dikkatli,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özenli, ölçülü davranmaya sebep olan sevgi duygusudur.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Bu duyguyu davranışa dönüştürmeye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önce kendimizden başlamalıyız. Çünkü saygı, verildiği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kadar alınan bir davranıştır. İnsanların bir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arada mutlu ve huzurlu yaşamaları o toplumdaki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saygı kavramının gelişmişlik derecesine bağlıdır.</w:t>
      </w:r>
      <w:r w:rsidRPr="00680FCD">
        <w:rPr>
          <w:color w:val="000000" w:themeColor="text1"/>
          <w:sz w:val="18"/>
          <w:szCs w:val="18"/>
        </w:rPr>
        <w:br/>
      </w:r>
      <w:proofErr w:type="gramStart"/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Atatürk‘</w:t>
      </w:r>
      <w:proofErr w:type="gramEnd"/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ün “Saygı düzenin anahtarıdır.” sözü de</w:t>
      </w:r>
      <w:r w:rsidRPr="00680FCD">
        <w:rPr>
          <w:color w:val="000000" w:themeColor="text1"/>
          <w:sz w:val="18"/>
          <w:szCs w:val="18"/>
        </w:rPr>
        <w:br/>
      </w:r>
      <w:r w:rsidRPr="00680FCD">
        <w:rPr>
          <w:rStyle w:val="Vurgu"/>
          <w:color w:val="000000" w:themeColor="text1"/>
          <w:sz w:val="18"/>
          <w:szCs w:val="18"/>
          <w:bdr w:val="none" w:sz="0" w:space="0" w:color="auto" w:frame="1"/>
        </w:rPr>
        <w:t>bu düşünceyi desteklemektedir.</w:t>
      </w:r>
    </w:p>
    <w:p w14:paraId="62CA194C" w14:textId="77777777" w:rsidR="00680FCD" w:rsidRP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680FCD">
        <w:rPr>
          <w:rStyle w:val="Gl"/>
          <w:color w:val="000000" w:themeColor="text1"/>
          <w:sz w:val="18"/>
          <w:szCs w:val="18"/>
          <w:bdr w:val="none" w:sz="0" w:space="0" w:color="auto" w:frame="1"/>
        </w:rPr>
        <w:t>Düşünceyi Geliştirme Yolu:</w:t>
      </w:r>
      <w:r w:rsidRPr="00680FCD">
        <w:rPr>
          <w:color w:val="000000" w:themeColor="text1"/>
          <w:sz w:val="18"/>
          <w:szCs w:val="18"/>
        </w:rPr>
        <w:t> </w:t>
      </w:r>
      <w:r w:rsidRPr="00680FCD">
        <w:rPr>
          <w:color w:val="000000" w:themeColor="text1"/>
          <w:sz w:val="18"/>
          <w:szCs w:val="18"/>
          <w:bdr w:val="none" w:sz="0" w:space="0" w:color="auto" w:frame="1"/>
        </w:rPr>
        <w:t>Tanık Gösterme</w:t>
      </w:r>
    </w:p>
    <w:p w14:paraId="51CC93A2" w14:textId="4947820E" w:rsidR="00FA2A4E" w:rsidRPr="00680FCD" w:rsidRDefault="00FA2A4E" w:rsidP="00087750">
      <w:pPr>
        <w:spacing w:before="20" w:after="20"/>
        <w:ind w:left="45"/>
        <w:jc w:val="both"/>
        <w:rPr>
          <w:color w:val="222222"/>
          <w:sz w:val="18"/>
          <w:szCs w:val="18"/>
        </w:rPr>
      </w:pPr>
    </w:p>
    <w:p w14:paraId="4638909C" w14:textId="77777777" w:rsidR="009D1E95" w:rsidRDefault="00087750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1C72949" w14:textId="74585638" w:rsid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</w:t>
      </w:r>
      <w:r w:rsidR="00680FCD">
        <w:rPr>
          <w:bCs/>
          <w:color w:val="000000"/>
          <w:sz w:val="22"/>
          <w:szCs w:val="22"/>
        </w:rPr>
        <w:t>yer alan boşlukları bütüne uygun şekilde öğrenciler tamamlayacaklar</w:t>
      </w:r>
      <w:r>
        <w:rPr>
          <w:bCs/>
          <w:color w:val="000000"/>
          <w:sz w:val="22"/>
          <w:szCs w:val="22"/>
        </w:rPr>
        <w:t xml:space="preserve">. </w:t>
      </w:r>
    </w:p>
    <w:p w14:paraId="10B0EBBC" w14:textId="77777777" w:rsidR="00A97327" w:rsidRP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576DDFA4" w14:textId="7CE3670D" w:rsidR="00680FCD" w:rsidRDefault="00680FCD" w:rsidP="00680FCD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C9679AE" w14:textId="75DD9DA0" w:rsidR="00A97327" w:rsidRPr="00680FCD" w:rsidRDefault="00680FCD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E-kütüphane formu etkinlik üzerinde doldurulacak.</w:t>
      </w:r>
    </w:p>
    <w:p w14:paraId="403717B5" w14:textId="77777777" w:rsidR="00680FCD" w:rsidRDefault="00680FCD" w:rsidP="00680FCD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3AF56BA3" w14:textId="51F507BF" w:rsidR="00680FCD" w:rsidRDefault="00680FCD" w:rsidP="00680FCD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B31F411" w14:textId="2A0DEA5E" w:rsidR="00A97327" w:rsidRDefault="00680FCD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bir bölümü verilmiş parça tamamlanacak. </w:t>
      </w:r>
    </w:p>
    <w:p w14:paraId="72E4E1E0" w14:textId="77777777" w:rsidR="00680FCD" w:rsidRPr="00680FCD" w:rsidRDefault="00680FCD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7B5925E" w14:textId="050723C6" w:rsidR="00506C06" w:rsidRDefault="00470865" w:rsidP="00D21C76">
      <w:pPr>
        <w:rPr>
          <w:b/>
        </w:rPr>
      </w:pPr>
      <w:r>
        <w:rPr>
          <w:b/>
        </w:rPr>
        <w:t>Aşağıdaki cümlelerde bulunan zarfları belirleyiniz.</w:t>
      </w:r>
    </w:p>
    <w:p w14:paraId="7DF40E4F" w14:textId="11D0F77A" w:rsidR="00470865" w:rsidRDefault="00470865" w:rsidP="00D21C76">
      <w:pPr>
        <w:rPr>
          <w:bCs/>
          <w:sz w:val="18"/>
          <w:szCs w:val="18"/>
        </w:rPr>
      </w:pPr>
      <w:r w:rsidRPr="00470865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>nlattığı konuyu hızla öğrendim</w:t>
      </w:r>
    </w:p>
    <w:p w14:paraId="18B2C303" w14:textId="5B84CED8" w:rsidR="00470865" w:rsidRDefault="00470865" w:rsidP="00D21C7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Piknik yapmayı çok istedik.</w:t>
      </w:r>
    </w:p>
    <w:p w14:paraId="110016B4" w14:textId="57006147" w:rsidR="00470865" w:rsidRPr="00470865" w:rsidRDefault="00470865" w:rsidP="00D21C7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Hasta komşusuna geçmiş olsun demek için yukarı çıktı. </w:t>
      </w:r>
    </w:p>
    <w:p w14:paraId="091A6FC1" w14:textId="77777777" w:rsidR="00506C06" w:rsidRPr="00317B84" w:rsidRDefault="00506C06" w:rsidP="00D21C76">
      <w:pPr>
        <w:rPr>
          <w:b/>
        </w:rPr>
      </w:pP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3857" w14:textId="77777777" w:rsidR="00F734E9" w:rsidRDefault="00F734E9" w:rsidP="00373141">
      <w:r>
        <w:separator/>
      </w:r>
    </w:p>
  </w:endnote>
  <w:endnote w:type="continuationSeparator" w:id="0">
    <w:p w14:paraId="14E118D9" w14:textId="77777777" w:rsidR="00F734E9" w:rsidRDefault="00F734E9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C5A6" w14:textId="77777777" w:rsidR="00F734E9" w:rsidRDefault="00F734E9" w:rsidP="00373141">
      <w:r>
        <w:separator/>
      </w:r>
    </w:p>
  </w:footnote>
  <w:footnote w:type="continuationSeparator" w:id="0">
    <w:p w14:paraId="00ECAFA9" w14:textId="77777777" w:rsidR="00F734E9" w:rsidRDefault="00F734E9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A6290F"/>
    <w:multiLevelType w:val="hybridMultilevel"/>
    <w:tmpl w:val="C304E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315E2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76FA9"/>
    <w:rsid w:val="00182E31"/>
    <w:rsid w:val="001839D6"/>
    <w:rsid w:val="001C0521"/>
    <w:rsid w:val="001C6351"/>
    <w:rsid w:val="001D6671"/>
    <w:rsid w:val="001E5B64"/>
    <w:rsid w:val="00210590"/>
    <w:rsid w:val="00212227"/>
    <w:rsid w:val="00217DB8"/>
    <w:rsid w:val="002319D2"/>
    <w:rsid w:val="002406AC"/>
    <w:rsid w:val="00251EB8"/>
    <w:rsid w:val="00257183"/>
    <w:rsid w:val="00263C6F"/>
    <w:rsid w:val="002C3BC7"/>
    <w:rsid w:val="002C6C4B"/>
    <w:rsid w:val="00305370"/>
    <w:rsid w:val="00305E7C"/>
    <w:rsid w:val="00317B84"/>
    <w:rsid w:val="00324037"/>
    <w:rsid w:val="00326C1F"/>
    <w:rsid w:val="0033143A"/>
    <w:rsid w:val="00332A7A"/>
    <w:rsid w:val="00345294"/>
    <w:rsid w:val="00373141"/>
    <w:rsid w:val="003812BF"/>
    <w:rsid w:val="003B3BAC"/>
    <w:rsid w:val="003F4DEE"/>
    <w:rsid w:val="003F5D82"/>
    <w:rsid w:val="004067F9"/>
    <w:rsid w:val="00445C2E"/>
    <w:rsid w:val="004644F2"/>
    <w:rsid w:val="00470865"/>
    <w:rsid w:val="00492BE1"/>
    <w:rsid w:val="004B2BCF"/>
    <w:rsid w:val="004E4B87"/>
    <w:rsid w:val="004F01E0"/>
    <w:rsid w:val="004F69C8"/>
    <w:rsid w:val="00504EB4"/>
    <w:rsid w:val="00506C06"/>
    <w:rsid w:val="00533EC2"/>
    <w:rsid w:val="00540BCE"/>
    <w:rsid w:val="00564F6A"/>
    <w:rsid w:val="00577720"/>
    <w:rsid w:val="00577971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80FCD"/>
    <w:rsid w:val="00695C0A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D1272"/>
    <w:rsid w:val="007D4532"/>
    <w:rsid w:val="007E74EC"/>
    <w:rsid w:val="007F6F8F"/>
    <w:rsid w:val="00823D52"/>
    <w:rsid w:val="00827E57"/>
    <w:rsid w:val="00841087"/>
    <w:rsid w:val="00873C78"/>
    <w:rsid w:val="00883099"/>
    <w:rsid w:val="008908A3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E3E78"/>
    <w:rsid w:val="009E7E66"/>
    <w:rsid w:val="00A06107"/>
    <w:rsid w:val="00A153B3"/>
    <w:rsid w:val="00A45426"/>
    <w:rsid w:val="00A51861"/>
    <w:rsid w:val="00A64F7F"/>
    <w:rsid w:val="00A86AB8"/>
    <w:rsid w:val="00A9226A"/>
    <w:rsid w:val="00A95E54"/>
    <w:rsid w:val="00A97327"/>
    <w:rsid w:val="00AA01DB"/>
    <w:rsid w:val="00AB3C5D"/>
    <w:rsid w:val="00AB64E4"/>
    <w:rsid w:val="00B008E9"/>
    <w:rsid w:val="00B12132"/>
    <w:rsid w:val="00B13A30"/>
    <w:rsid w:val="00B33BE6"/>
    <w:rsid w:val="00B37A1D"/>
    <w:rsid w:val="00B70F03"/>
    <w:rsid w:val="00B77284"/>
    <w:rsid w:val="00B80675"/>
    <w:rsid w:val="00B87A07"/>
    <w:rsid w:val="00B90486"/>
    <w:rsid w:val="00BB5E29"/>
    <w:rsid w:val="00BD65C0"/>
    <w:rsid w:val="00BE3700"/>
    <w:rsid w:val="00BE5FD1"/>
    <w:rsid w:val="00C12958"/>
    <w:rsid w:val="00C2676F"/>
    <w:rsid w:val="00C33195"/>
    <w:rsid w:val="00C44A71"/>
    <w:rsid w:val="00C5743F"/>
    <w:rsid w:val="00C644B1"/>
    <w:rsid w:val="00C7021B"/>
    <w:rsid w:val="00CB667E"/>
    <w:rsid w:val="00CC7FBA"/>
    <w:rsid w:val="00CD406B"/>
    <w:rsid w:val="00CE518B"/>
    <w:rsid w:val="00CF1F73"/>
    <w:rsid w:val="00D20EB5"/>
    <w:rsid w:val="00D21C76"/>
    <w:rsid w:val="00D24BB6"/>
    <w:rsid w:val="00D27D17"/>
    <w:rsid w:val="00D42E7B"/>
    <w:rsid w:val="00D47486"/>
    <w:rsid w:val="00D52D1F"/>
    <w:rsid w:val="00D54EE1"/>
    <w:rsid w:val="00D566F6"/>
    <w:rsid w:val="00D568A7"/>
    <w:rsid w:val="00D700F2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C16FC"/>
    <w:rsid w:val="00ED434D"/>
    <w:rsid w:val="00F0369F"/>
    <w:rsid w:val="00F35047"/>
    <w:rsid w:val="00F41B67"/>
    <w:rsid w:val="00F50DCD"/>
    <w:rsid w:val="00F734E9"/>
    <w:rsid w:val="00F74FCF"/>
    <w:rsid w:val="00F80A04"/>
    <w:rsid w:val="00F977AE"/>
    <w:rsid w:val="00FA2A4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CD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o.to/mDFA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o.to/Jwvt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7</cp:revision>
  <dcterms:created xsi:type="dcterms:W3CDTF">2020-11-28T12:43:00Z</dcterms:created>
  <dcterms:modified xsi:type="dcterms:W3CDTF">2020-12-05T16:00:00Z</dcterms:modified>
</cp:coreProperties>
</file>